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4BBF" w:rsidRDefault="00A04BBF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</w:pPr>
      <w:r w:rsidRPr="00A04BBF">
        <w:rPr>
          <w:noProof/>
        </w:rPr>
        <w:drawing>
          <wp:inline distT="0" distB="0" distL="0" distR="0">
            <wp:extent cx="5940425" cy="8238580"/>
            <wp:effectExtent l="0" t="0" r="3175" b="0"/>
            <wp:docPr id="2" name="Рисунок 2" descr="C:\Users\Ольга Панасенко\Pictures\2017-03-15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Ольга Панасенко\Pictures\2017-03-15\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8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BBF" w:rsidRDefault="00A04BBF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</w:pPr>
    </w:p>
    <w:p w:rsidR="00A04BBF" w:rsidRDefault="00A04BBF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</w:pP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912406">
        <w:lastRenderedPageBreak/>
        <w:t>1.3.2. </w:t>
      </w:r>
      <w:r w:rsidRPr="00912406">
        <w:rPr>
          <w:u w:val="single"/>
        </w:rPr>
        <w:t>противодействие коррупции</w:t>
      </w:r>
      <w:r w:rsidRPr="00912406">
        <w:t> - деятельность членов рабочей группы по противодействию коррупции и физических лиц в пределах их полномочий: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а) по предупреждению коррупции, в том числе по выявлению и последующему устранению причин коррупции (профилактика коррупции);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б) по выявлению, предупреждению, пресечению, раскрытию и расследованию коррупционных правонарушений (борьба с коррупцией);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в) по минимизации и (или) ликвидации последствий коррупционных правонарушений.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1.4. Основные принципы противодействия коррупции: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признание, обеспечение и защита основных прав и свобод человека и гражданина;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законность;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публичность и открытость деятельности органов управления и самоуправления;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неотвратимость ответственности за совершение коррупционных правонарушений;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комплексное использование организационных, информационно-пропагандистских и других мер;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приоритетное применение мер по предупреждению коррупции.</w:t>
      </w:r>
      <w:r w:rsidRPr="00912406">
        <w:rPr>
          <w:b/>
          <w:bCs/>
        </w:rPr>
        <w:t> 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rPr>
          <w:b/>
          <w:bCs/>
        </w:rPr>
        <w:t>2. Основные меры по профилактике коррупции. 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Профилактика коррупции осуществляется путем применения следующих основных мер: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 xml:space="preserve">2.1. Формирование в коллективе педагогических и непедагогических работников детского </w:t>
      </w:r>
      <w:proofErr w:type="gramStart"/>
      <w:r w:rsidRPr="00912406">
        <w:t>сада  (</w:t>
      </w:r>
      <w:proofErr w:type="gramEnd"/>
      <w:r w:rsidRPr="00912406">
        <w:t xml:space="preserve"> далее по тексту – ДОУ)  нетерпимости к коррупционному поведению;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2.2. Формирование у родителей (законных представителей) воспитанников нетерпимости к коррупционному поведению;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 xml:space="preserve">2.3. Проведение мониторинга всех локальных актов, издаваемых администрацией </w:t>
      </w:r>
      <w:proofErr w:type="gramStart"/>
      <w:r w:rsidRPr="00912406">
        <w:t>ДОУ  на</w:t>
      </w:r>
      <w:proofErr w:type="gramEnd"/>
      <w:r w:rsidRPr="00912406">
        <w:t xml:space="preserve"> предмет соответствия действующему законодательству;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rPr>
          <w:b/>
          <w:bCs/>
        </w:rPr>
        <w:t>3. Основные направления по повышению эффективности противодействия коррупции.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lastRenderedPageBreak/>
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3.3. Совершенствование системы и структуры органов самоуправления;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3.4. Создание механизмов общественного контроля деятельности органов управления и самоуправления;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3.6. Конкретизация полномочий педагогических, непедагогических и руководящих работников ДОУ, которые должны быть отражены в должностных инструкциях.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3.8. Создание условий для уведомления родителями (законными представителями) воспитанников администрации ДОУ обо всех случаях вымогания у них взяток работниками ДОУ.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rPr>
          <w:b/>
          <w:bCs/>
        </w:rPr>
        <w:t>4. Организационные основы противодействия коррупции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4.1. Общее руководство мероприятиями, направленными на противодействие коррупции, осуществляют: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рабочая группа по противодействию коррупции;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заведующий ДОУ;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 xml:space="preserve">4.2. Рабочая группа по противодействию коррупции создается в </w:t>
      </w:r>
      <w:proofErr w:type="gramStart"/>
      <w:r w:rsidRPr="00912406">
        <w:t>начале  каждого</w:t>
      </w:r>
      <w:proofErr w:type="gramEnd"/>
      <w:r w:rsidRPr="00912406">
        <w:t xml:space="preserve"> года; в состав рабочей группы по противодействию коррупции обязательно входят  представители педагогических и непедагогических работников ДОУ, член родительского комитета.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 xml:space="preserve">4.3. Выборы </w:t>
      </w:r>
      <w:proofErr w:type="gramStart"/>
      <w:r w:rsidRPr="00912406">
        <w:t>членов  Рабочей</w:t>
      </w:r>
      <w:proofErr w:type="gramEnd"/>
      <w:r w:rsidRPr="00912406">
        <w:t xml:space="preserve"> группы по противодействию коррупции проводятся на Общем собрании трудового коллектива и заседании общего родительского комитета ДОУ. Обсуждается состав Рабочей группы на общем собрании ДОУ, утверждается приказом заведующего ДОУ.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4.4. Члены Рабочей группы избирают председателя и секретаря.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Члены Рабочей группы осуществляют свою деятельность на общественной основе.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4.5. Полномочия членов Рабочей группы по противодействию коррупции: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912406">
        <w:t>         4.5.1.Председатель Рабочей группы по противодействию коррупции: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lastRenderedPageBreak/>
        <w:t>- определяет место, время проведения и повестку дня заседания Рабочей группы;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на основе предложений членов Рабочей группы формирует план работы Рабочей группы на текущий учебный год и повестку дня его очередного заседания;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информирует заведующего ДОУ о результатах работы Рабочей группы;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 xml:space="preserve">- дает соответствующие поручения секретарю и членам Рабочей группы, осуществляет </w:t>
      </w:r>
      <w:proofErr w:type="gramStart"/>
      <w:r w:rsidRPr="00912406">
        <w:t>контроль  за</w:t>
      </w:r>
      <w:proofErr w:type="gramEnd"/>
      <w:r w:rsidRPr="00912406">
        <w:t xml:space="preserve"> их выполнением;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подписывает протокол заседания Рабочей группы.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4.5.2. Секретарь Рабочей группы: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организует подготовку материалов к заседанию Рабочей группы, а также проектов его решений;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ведет протокол заседания Рабочей группы.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4.5.3. Члены Рабочей группы по противодействию коррупции: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вносят председателю Рабочей группы предложения по формированию повестки дня заседаний Рабочей группы;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вносят предложения по формированию плана работы;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участвуют в реализации принятых Рабочей группой решений и полномочий.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4.6. Заседания Рабочей группы по противодействию коррупции проводятся не реже двух раз в год; обязательно оформляется протокол заседания.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Заседания могут быть как открытыми, так и закрытыми.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lastRenderedPageBreak/>
        <w:t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4.8. Решения Рабочей группы по противодействию коррупции принимаются на заседании открытым голосованием простым большинством голосов 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 xml:space="preserve">4.9. Член Рабочей группы добровольно принимают на себя обязательства о неразглашении </w:t>
      </w:r>
      <w:proofErr w:type="gramStart"/>
      <w:r w:rsidRPr="00912406">
        <w:t>сведений</w:t>
      </w:r>
      <w:proofErr w:type="gramEnd"/>
      <w:r w:rsidRPr="00912406">
        <w:t xml:space="preserve">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4.10. Рабочая группа по противодействию коррупции: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контролирует деятельность администрации ДОУ в области противодействия коррупции;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осуществляет противодействие коррупции в пределах своих полномочий: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реализует меры, направленные на профилактику коррупции;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вырабатывает механизмы защиты от проникновения коррупции в ДОУ;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 xml:space="preserve">- осуществляет антикоррупционную пропаганду и воспитание всех участников </w:t>
      </w:r>
      <w:proofErr w:type="spellStart"/>
      <w:r w:rsidRPr="00912406">
        <w:t>воспитательно</w:t>
      </w:r>
      <w:proofErr w:type="spellEnd"/>
      <w:r w:rsidRPr="00912406">
        <w:t xml:space="preserve"> - образовательного процесса;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осуществляет анализ обращений работников ДОУ, их родителей (законных представителей) о фактах коррупционных проявлений должностными лицами;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разрабатывает на основании проведенных проверок рекомендации, направленные на улучшение антикоррупционной деятельности ДОУ;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lastRenderedPageBreak/>
        <w:t>- организует работы по устранению негативных последствий коррупционных проявлений;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 xml:space="preserve">- выявляет причины коррупции, разрабатывает и направляет </w:t>
      </w:r>
      <w:proofErr w:type="gramStart"/>
      <w:r w:rsidRPr="00912406">
        <w:t>заведующему  ДОУ</w:t>
      </w:r>
      <w:proofErr w:type="gramEnd"/>
      <w:r w:rsidRPr="00912406">
        <w:t xml:space="preserve"> рекомендации по устранению причин коррупции;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информирует о результатах работы заведующего ДОУ.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4.12. Рабочая группа: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разрабатывают проекты локальных актов по вопросам противодействия коррупции;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912406">
        <w:t>         - осуществляют противодействие коррупции в пределах своих полномочий: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- принимают заявления работников ДОУ, родителей (законных представителей) воспитанников о фактах коррупционных проявлений должностными лицами;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 xml:space="preserve">- осуществляет антикоррупционную пропаганду и воспитание всех участников </w:t>
      </w:r>
      <w:proofErr w:type="spellStart"/>
      <w:r w:rsidRPr="00912406">
        <w:t>воспитательно</w:t>
      </w:r>
      <w:proofErr w:type="spellEnd"/>
      <w:r w:rsidRPr="00912406">
        <w:t xml:space="preserve"> -образовательного процесса.</w:t>
      </w:r>
    </w:p>
    <w:p w:rsidR="008527D2" w:rsidRPr="00912406" w:rsidRDefault="008527D2" w:rsidP="008527D2">
      <w:pPr>
        <w:pStyle w:val="a3"/>
        <w:shd w:val="clear" w:color="auto" w:fill="FFFFFF"/>
        <w:spacing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rPr>
          <w:b/>
          <w:bCs/>
        </w:rPr>
        <w:t>5. Ответственность физических и юридических лиц за коррупционные правонарушения 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912406">
        <w:t>         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jc w:val="both"/>
        <w:rPr>
          <w:rFonts w:ascii="Arial" w:hAnsi="Arial" w:cs="Arial"/>
          <w:sz w:val="20"/>
          <w:szCs w:val="20"/>
        </w:rPr>
      </w:pPr>
      <w:r w:rsidRPr="00912406">
        <w:t>         5.3. В случае,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</w:r>
    </w:p>
    <w:p w:rsidR="008527D2" w:rsidRPr="00912406" w:rsidRDefault="008527D2" w:rsidP="008527D2">
      <w:pPr>
        <w:pStyle w:val="a3"/>
        <w:shd w:val="clear" w:color="auto" w:fill="FFFFFF"/>
        <w:spacing w:after="0" w:afterAutospacing="0" w:line="240" w:lineRule="atLeast"/>
        <w:ind w:firstLine="567"/>
        <w:jc w:val="both"/>
        <w:rPr>
          <w:rFonts w:ascii="Arial" w:hAnsi="Arial" w:cs="Arial"/>
          <w:sz w:val="20"/>
          <w:szCs w:val="20"/>
        </w:rPr>
      </w:pPr>
      <w:r w:rsidRPr="00912406">
        <w:lastRenderedPageBreak/>
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</w:r>
    </w:p>
    <w:p w:rsidR="00047ED3" w:rsidRPr="00912406" w:rsidRDefault="00047ED3" w:rsidP="008527D2"/>
    <w:sectPr w:rsidR="00047ED3" w:rsidRPr="00912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27D2"/>
    <w:rsid w:val="00047ED3"/>
    <w:rsid w:val="008527D2"/>
    <w:rsid w:val="00912406"/>
    <w:rsid w:val="00A04BBF"/>
    <w:rsid w:val="00A66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AEF2D4-E76E-467A-9C2B-9586E8D1D2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27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527D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515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140592">
          <w:marLeft w:val="0"/>
          <w:marRight w:val="0"/>
          <w:marTop w:val="525"/>
          <w:marBottom w:val="150"/>
          <w:divBdr>
            <w:top w:val="single" w:sz="24" w:space="0" w:color="FFFFFF"/>
            <w:left w:val="single" w:sz="24" w:space="0" w:color="FFFFFF"/>
            <w:bottom w:val="single" w:sz="24" w:space="0" w:color="FFFFFF"/>
            <w:right w:val="single" w:sz="24" w:space="0" w:color="FFFFFF"/>
          </w:divBdr>
          <w:divsChild>
            <w:div w:id="348063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7244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3955">
                      <w:marLeft w:val="45"/>
                      <w:marRight w:val="45"/>
                      <w:marTop w:val="4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6745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1683</Words>
  <Characters>9599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2017-03-15T09:04:00Z</dcterms:created>
  <dcterms:modified xsi:type="dcterms:W3CDTF">2017-03-15T09:04:00Z</dcterms:modified>
</cp:coreProperties>
</file>