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6" w:rsidRPr="006D2606" w:rsidRDefault="006D2606" w:rsidP="006D2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образовательных областей по ФГОС </w:t>
      </w:r>
      <w:proofErr w:type="gramStart"/>
      <w:r w:rsidRPr="006D2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</w:p>
    <w:p w:rsid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развития и образования дошкольников представлены в пяти образовательных областях: 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данной статье мы разберем </w:t>
      </w: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каждой области</w:t>
      </w: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выясним, что входит в то или иное направление развития и образования.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структуризация будет достаточно </w:t>
      </w: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условной</w:t>
      </w: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многие личностные качества (самостоятельность, инициативность и др.), а также знания, умения и навыки воспитанников развиваются и формируются при </w:t>
      </w: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учете принципа интеграции образовательных областей и комплексно-тематического принципа</w:t>
      </w: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образовательного процесса.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эмоциональное или творческое развитие дошкольников нельзя «вставить» в какую-то одну образовательную область. Эмоциональность и творчество развиваются во всех сферах деятельности детей.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</w:t>
      </w: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такое:</w:t>
      </w:r>
    </w:p>
    <w:p w:rsidR="006D2606" w:rsidRPr="006D2606" w:rsidRDefault="006D2606" w:rsidP="006D260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развитие: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нравственное воспитание,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патриотическое воспитание,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правовое воспитание,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гендерное воспитание,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коммуникативное развитие,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трудовое воспитание,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основ безопасности жизнедеятельности.</w:t>
      </w:r>
    </w:p>
    <w:p w:rsidR="006D2606" w:rsidRPr="006D2606" w:rsidRDefault="006D2606" w:rsidP="006D260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ознакомление с окружающим социальным миром,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ознакомление с окружающим природным миром,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ознакомление с окружающим предметным миром,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элементарных математических представлений,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экспериментирование и исследовательская деятельность,</w:t>
      </w:r>
    </w:p>
    <w:p w:rsid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сенсорное развитие.</w:t>
      </w:r>
    </w:p>
    <w:p w:rsid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2606" w:rsidRPr="006D2606" w:rsidRDefault="006D2606" w:rsidP="006D260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Речевое развитие: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звуковой культуры речи,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словаря,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грамматического строя речи,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связной речи,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речевого творчества,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ознакомление с художественной литературой,</w:t>
      </w:r>
    </w:p>
    <w:p w:rsidR="006D2606" w:rsidRPr="006D2606" w:rsidRDefault="006D2606" w:rsidP="006D260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развитие: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восприятия произведений искусства и литературы,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музыкальное развитие,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рисование,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лепка,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конструирование,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аппликация.</w:t>
      </w:r>
    </w:p>
    <w:p w:rsidR="006D2606" w:rsidRPr="006D2606" w:rsidRDefault="006D2606" w:rsidP="006D260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охрана и укрепление здоровья,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физических качеств,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представлений о здоровом образе жизни.</w:t>
      </w:r>
    </w:p>
    <w:p w:rsidR="00C32A95" w:rsidRDefault="00C32A95" w:rsidP="006D2606"/>
    <w:p w:rsidR="006D2606" w:rsidRDefault="006D2606" w:rsidP="006D2606"/>
    <w:p w:rsidR="006D2606" w:rsidRDefault="006D2606" w:rsidP="006D2606"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284371F7" wp14:editId="747BCDBF">
            <wp:extent cx="5715000" cy="4286250"/>
            <wp:effectExtent l="0" t="0" r="0" b="0"/>
            <wp:docPr id="19" name="Рисунок 19" descr="http://nsportal.ru/sites/default/files/2014/10/06/obrazovatelnye_oblasti_fgos_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sportal.ru/sites/default/files/2014/10/06/obrazovatelnye_oblasti_fgos_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/>
    <w:p w:rsidR="006D2606" w:rsidRDefault="006D2606" w:rsidP="006D2606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ru-RU"/>
        </w:rPr>
      </w:pPr>
    </w:p>
    <w:p w:rsidR="006D2606" w:rsidRPr="006D2606" w:rsidRDefault="006D2606" w:rsidP="006D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ru-RU"/>
        </w:rPr>
        <w:lastRenderedPageBreak/>
        <w:t>Компоненты образовательных областей по ФГОС дошкольного образования</w:t>
      </w:r>
    </w:p>
    <w:p w:rsidR="006D2606" w:rsidRPr="006D2606" w:rsidRDefault="006D2606" w:rsidP="006D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2.7 ФГОС </w:t>
      </w:r>
      <w:proofErr w:type="gramStart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6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tbl>
      <w:tblPr>
        <w:tblW w:w="5000" w:type="pct"/>
        <w:tblCellSpacing w:w="2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6"/>
        <w:gridCol w:w="7087"/>
      </w:tblGrid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</w:tr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D2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Социально-коммуникативное развитие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D2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Познавательное развитие</w:t>
              </w:r>
            </w:hyperlink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D2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Речевое развитие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D2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Художественно-эстетическое развитие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      </w:r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6D2606" w:rsidRPr="006D2606" w:rsidTr="006D2606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D2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Физическое развитие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D2606" w:rsidRPr="006D2606" w:rsidRDefault="006D2606" w:rsidP="006D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двигательной сфере;</w:t>
            </w:r>
            <w:proofErr w:type="gramEnd"/>
            <w:r w:rsidRPr="006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6D2606" w:rsidRPr="006D2606" w:rsidRDefault="006D2606" w:rsidP="006D2606"/>
    <w:sectPr w:rsidR="006D2606" w:rsidRPr="006D2606" w:rsidSect="006D26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75pt;height:11.25pt" o:bullet="t">
        <v:imagedata r:id="rId1" o:title="spisok_blue_circle"/>
      </v:shape>
    </w:pict>
  </w:numPicBullet>
  <w:numPicBullet w:numPicBulletId="1">
    <w:pict>
      <v:shape id="_x0000_i1043" type="#_x0000_t75" style="width:3in;height:3in" o:bullet="t"/>
    </w:pict>
  </w:numPicBullet>
  <w:abstractNum w:abstractNumId="0">
    <w:nsid w:val="02EA6BBF"/>
    <w:multiLevelType w:val="multilevel"/>
    <w:tmpl w:val="8DC4F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AB3"/>
    <w:multiLevelType w:val="multilevel"/>
    <w:tmpl w:val="4B5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0773"/>
    <w:multiLevelType w:val="multilevel"/>
    <w:tmpl w:val="FA0C4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E329F"/>
    <w:multiLevelType w:val="multilevel"/>
    <w:tmpl w:val="7AE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637C7"/>
    <w:multiLevelType w:val="multilevel"/>
    <w:tmpl w:val="1C7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E6207"/>
    <w:multiLevelType w:val="multilevel"/>
    <w:tmpl w:val="C4C2F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C5127"/>
    <w:multiLevelType w:val="multilevel"/>
    <w:tmpl w:val="33F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825C1"/>
    <w:multiLevelType w:val="multilevel"/>
    <w:tmpl w:val="2AE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1D42"/>
    <w:multiLevelType w:val="multilevel"/>
    <w:tmpl w:val="2C1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F37E4"/>
    <w:multiLevelType w:val="multilevel"/>
    <w:tmpl w:val="B89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A2C8C"/>
    <w:multiLevelType w:val="multilevel"/>
    <w:tmpl w:val="67C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855EC"/>
    <w:multiLevelType w:val="multilevel"/>
    <w:tmpl w:val="ECD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C2677"/>
    <w:multiLevelType w:val="multilevel"/>
    <w:tmpl w:val="A55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D64A9"/>
    <w:multiLevelType w:val="multilevel"/>
    <w:tmpl w:val="09B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97BF9"/>
    <w:multiLevelType w:val="multilevel"/>
    <w:tmpl w:val="7F70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B6D88"/>
    <w:multiLevelType w:val="multilevel"/>
    <w:tmpl w:val="B00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53AD6"/>
    <w:multiLevelType w:val="multilevel"/>
    <w:tmpl w:val="B644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950C6"/>
    <w:multiLevelType w:val="multilevel"/>
    <w:tmpl w:val="0CD6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B1737"/>
    <w:multiLevelType w:val="multilevel"/>
    <w:tmpl w:val="7C04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CD"/>
    <w:rsid w:val="003411CD"/>
    <w:rsid w:val="006D2606"/>
    <w:rsid w:val="00C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291">
                  <w:marLeft w:val="0"/>
                  <w:marRight w:val="0"/>
                  <w:marTop w:val="0"/>
                  <w:marBottom w:val="0"/>
                  <w:divBdr>
                    <w:top w:val="single" w:sz="6" w:space="1" w:color="9B9B9B"/>
                    <w:left w:val="single" w:sz="6" w:space="0" w:color="D5D5D5"/>
                    <w:bottom w:val="single" w:sz="6" w:space="2" w:color="E8E8E8"/>
                    <w:right w:val="single" w:sz="6" w:space="0" w:color="D5D5D5"/>
                  </w:divBdr>
                </w:div>
              </w:divsChild>
            </w:div>
          </w:divsChild>
        </w:div>
        <w:div w:id="1061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6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539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9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2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6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6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7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96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9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28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6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40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10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42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0aa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u125.ru/p609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u125.ru/p613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u125.ru/p61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25.ru/p611aa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cp:lastPrinted>2017-02-14T06:34:00Z</cp:lastPrinted>
  <dcterms:created xsi:type="dcterms:W3CDTF">2017-02-14T06:26:00Z</dcterms:created>
  <dcterms:modified xsi:type="dcterms:W3CDTF">2017-02-14T06:35:00Z</dcterms:modified>
</cp:coreProperties>
</file>